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NIELSEN RAYMOND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898 VETERANS MEMORIAL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HAUPPAUGE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Dime Commercial Bancshares, Inc. /NY/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41.7293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32,400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Wife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Megan Hickey,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nielsen.txt"/>
      <w:bookmarkStart w:id="3" w:name="kspoa_nielsen"/>
      <w:bookmarkEnd w:id="2"/>
      <w:bookmarkEnd w:id="3"/>
      <w:r>
        <w:rPr/>
        <w:t>DIME COMMUNITY BANCSHARES, INC. LIMITED POWER OF ATTORNEY  FOR SECTION  16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Megan Hickey, Marc Levy, Jeffrey Cass and Edward A. Quint,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acting individually,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attorney-in-fact, with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hereinafter described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in the name, 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(!)     prepare, execute, acknowledge,  deliver and file Forms ID,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5 (including any amendments thereto)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with respect to the securities of Dime Community Bancshares, Inc., a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 corporation (the "Company"),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Securities and Exchange Commission, any national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exchanges and the    Company, as considered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under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and the rules and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as amended from  time to time (the "Exchange 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behalf, information on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Company's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undersigned hereby authorizes any such person to release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to each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appointed by this Power of Attorney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perform any and all other acts which in the discretion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 fact are necessary or desirable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on behalf of the undersigned in connection with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this Power of Attorney authorizes, but does not require,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to act in their discretion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inforn1ation 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any documents prepared and/or executed by either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this Power of Attorney will be in such form and will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and disclosure as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his 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neither the Company nor either of such attorneys-in-fact assumes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 of the Exchange Act,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the undersigned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failure to comply with such requirements, or (iii) any obligation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profit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disgorgement under 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obligations under the Exchange Act, including without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limitation the reporting requirements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and grants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attorneys-in-fact full power and authority to do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perform all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be done in and about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matters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present,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all that each such attorney-in-fact of, for and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shall lawfully do or cause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done by virtue of this Limited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23rd day of December, 2022.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Raymond A. Nielsen</w:t>
      </w:r>
    </w:p>
    <w:p>
      <w:pPr>
        <w:pStyle w:val="PreformattedText"/>
        <w:bidi w:val="0"/>
        <w:spacing w:before="0" w:after="0"/>
        <w:jc w:val="left"/>
        <w:rPr/>
      </w:pPr>
      <w:r>
        <w:rPr/>
        <w:t>(Signature)</w:t>
      </w:r>
    </w:p>
    <w:p>
      <w:pPr>
        <w:pStyle w:val="PreformattedText"/>
        <w:bidi w:val="0"/>
        <w:spacing w:before="0" w:after="0"/>
        <w:jc w:val="left"/>
        <w:rPr/>
      </w:pPr>
      <w:r>
        <w:rPr/>
        <w:t>Raymond A. Nielsen</w:t>
      </w:r>
    </w:p>
    <w:p>
      <w:pPr>
        <w:pStyle w:val="PreformattedText"/>
        <w:bidi w:val="0"/>
        <w:spacing w:before="0" w:after="0"/>
        <w:jc w:val="left"/>
        <w:rPr/>
      </w:pPr>
      <w:r>
        <w:rPr/>
        <w:t>(Print Name)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4348" TargetMode="External"/><Relationship Id="rId5" Type="http://schemas.openxmlformats.org/officeDocument/2006/relationships/hyperlink" Target="http://www.sec.gov/cgi-bin/browse-edgar?action=getcompany&amp;CIK=0000846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1165</Words>
  <Characters>6357</Characters>
  <CharactersWithSpaces>7431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