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Perry Joseph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898 VETERANS MEMORIAL HIGHWAY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560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HAUPPAUGE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11788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Dime Commercial Bancshares, Inc. /NY/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DCOM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9"/>
        <w:gridCol w:w="901"/>
        <w:gridCol w:w="771"/>
        <w:gridCol w:w="598"/>
        <w:gridCol w:w="347"/>
        <w:gridCol w:w="801"/>
        <w:gridCol w:w="453"/>
        <w:gridCol w:w="752"/>
        <w:gridCol w:w="1160"/>
        <w:gridCol w:w="995"/>
        <w:gridCol w:w="105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0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5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5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39.42</w:t>
            </w:r>
          </w:p>
        </w:tc>
        <w:tc>
          <w:tcPr>
            <w:tcW w:w="1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59,038</w:t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194</w:t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Daughter</w:t>
            </w:r>
          </w:p>
        </w:tc>
      </w:tr>
      <w:tr>
        <w:trPr/>
        <w:tc>
          <w:tcPr>
            <w:tcW w:w="236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Preferred Stock, Series A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Megan Hickey, as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poa_perry.txt"/>
      <w:bookmarkStart w:id="3" w:name="kspoa_perry"/>
      <w:bookmarkEnd w:id="2"/>
      <w:bookmarkEnd w:id="3"/>
      <w:r>
        <w:rPr/>
        <w:t>DIME COMMUNITY BANCSHARES, INC. LIMITED POWER OF ATTORNEY  FOR SECTION  16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>REPORTING  OBLIGATIONS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Know all by these presents, that the undersigned hereby makes, constitutes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appoints each of Megan Hickey, Marc Levy, Jeffrey Cass and Edward A. Quint,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each acting individually, as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true and lawful attorney-in-fact, with full power and authority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as hereinafter described on behalf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and in the name, place and stead of the undersigned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(!)     prepare, execute, acknowledge,  deliver and file Forms ID, 3, 4,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and 5 (including any amendments thereto)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with respect to the securities of Dime Community Bancshares, Inc., a</w:t>
      </w:r>
    </w:p>
    <w:p>
      <w:pPr>
        <w:pStyle w:val="PreformattedText"/>
        <w:bidi w:val="0"/>
        <w:spacing w:before="0" w:after="0"/>
        <w:jc w:val="left"/>
        <w:rPr/>
      </w:pPr>
      <w:r>
        <w:rPr/>
        <w:t>New York corporation (the "Company"),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United States Securities and Exchange Commission, any national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exchanges and the    Company, as considered</w:t>
      </w:r>
    </w:p>
    <w:p>
      <w:pPr>
        <w:pStyle w:val="PreformattedText"/>
        <w:bidi w:val="0"/>
        <w:spacing w:before="0" w:after="0"/>
        <w:jc w:val="left"/>
        <w:rPr/>
      </w:pPr>
      <w:r>
        <w:rPr/>
        <w:t>necessary or advisable under Section 16(a) of the Securities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 of 1934 and the rules and regulations promulgated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thereunder, as amended from  time to time (the "Exchange  Act");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(2)     seek or obtain, as the undersigned's representative and on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undersigned's behalf, information on transactions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the Company's securities from any third party, including brokers,</w:t>
      </w:r>
    </w:p>
    <w:p>
      <w:pPr>
        <w:pStyle w:val="PreformattedText"/>
        <w:bidi w:val="0"/>
        <w:spacing w:before="0" w:after="0"/>
        <w:jc w:val="left"/>
        <w:rPr/>
      </w:pPr>
      <w:r>
        <w:rPr/>
        <w:t>employee benefit plan administrators and trustees,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the undersigned hereby authorizes any such person to release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information to each of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attorneys-in-fact appointed by this Power of Attorney and approves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ratifies any such release of information;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(3)     perform any and all other acts which in the discretion of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 fact are necessary or desirable for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and on behalf of the undersigned in connection with the foregoing.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acknowledges that: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(1)     this Power of Attorney authorizes, but does not require, each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attorney-in-fact to act in their discretion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on inforn1ation provided to such attorney-in-fact without independent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verification of such information;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(2)     any documents prepared and/or executed by either such attorney-</w:t>
      </w:r>
    </w:p>
    <w:p>
      <w:pPr>
        <w:pStyle w:val="PreformattedText"/>
        <w:bidi w:val="0"/>
        <w:spacing w:before="0" w:after="0"/>
        <w:jc w:val="left"/>
        <w:rPr/>
      </w:pPr>
      <w:r>
        <w:rPr/>
        <w:t>in-fact on behalf of the undersigned pursuant to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this Power of Attorney will be in such form and will contain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information and disclosure as such attorney-in-fact,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in his or her discretion, deems necessary or desirable;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(3)     neither the Company nor either of such attorneys-in-fact assumes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(i) any liability for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responsibility to comply with the requirement of the Exchange Act, (ii)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liability of the undersigned for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failure to comply with such requirements, or (iii) any obligation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liability of the undersigned for profit</w:t>
      </w:r>
    </w:p>
    <w:p>
      <w:pPr>
        <w:pStyle w:val="PreformattedText"/>
        <w:bidi w:val="0"/>
        <w:spacing w:before="0" w:after="0"/>
        <w:jc w:val="left"/>
        <w:rPr/>
      </w:pPr>
      <w:r>
        <w:rPr/>
        <w:t>disgorgement under Section 16(b) of the Exchange Act;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(4)     this Power of Attorney does not relieve the undersigned from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responsibility for compliance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obligations under the Exchange Act, including without</w:t>
      </w:r>
    </w:p>
    <w:p>
      <w:pPr>
        <w:pStyle w:val="PreformattedText"/>
        <w:bidi w:val="0"/>
        <w:spacing w:before="0" w:after="0"/>
        <w:jc w:val="left"/>
        <w:rPr/>
      </w:pPr>
      <w:r>
        <w:rPr/>
        <w:t>limitation the reporting requirements under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16 of the Exchange 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gives and grants each of the foregoing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attorneys-in-fact full power and authority to do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and perform all and every act and thing whatsoever requisite,</w:t>
      </w:r>
    </w:p>
    <w:p>
      <w:pPr>
        <w:pStyle w:val="PreformattedText"/>
        <w:bidi w:val="0"/>
        <w:spacing w:before="0" w:after="0"/>
        <w:jc w:val="left"/>
        <w:rPr/>
      </w:pPr>
      <w:r>
        <w:rPr/>
        <w:t>necessary or appropriate to be done in and about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foregoing matters as fully to all intents and purposes as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might or could do if present, hereby</w:t>
      </w:r>
    </w:p>
    <w:p>
      <w:pPr>
        <w:pStyle w:val="PreformattedText"/>
        <w:bidi w:val="0"/>
        <w:spacing w:before="0" w:after="0"/>
        <w:jc w:val="left"/>
        <w:rPr/>
      </w:pPr>
      <w:r>
        <w:rPr/>
        <w:t>ratifying all that each such attorney-in-fact of, for and on behalf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the undersigned, shall lawfully do or cause to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be done by virtue of this Limited Power of Attorney.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remain in full force and effect until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is no longer required to file Forms</w:t>
      </w:r>
    </w:p>
    <w:p>
      <w:pPr>
        <w:pStyle w:val="PreformattedText"/>
        <w:bidi w:val="0"/>
        <w:spacing w:before="0" w:after="0"/>
        <w:jc w:val="left"/>
        <w:rPr/>
      </w:pPr>
      <w:r>
        <w:rPr/>
        <w:t>3, 4, and 5 with respect to the undersigned's holdings of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transactions in securities issued by the Company, unless</w:t>
      </w:r>
    </w:p>
    <w:p>
      <w:pPr>
        <w:pStyle w:val="PreformattedText"/>
        <w:bidi w:val="0"/>
        <w:spacing w:before="0" w:after="0"/>
        <w:jc w:val="left"/>
        <w:rPr/>
      </w:pPr>
      <w:r>
        <w:rPr/>
        <w:t>earlier revoked by the undersigned in a signed writing delivered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the foregoing attorneys-in-fact.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caused this 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be executed as of this 15th day of December, 2022.</w:t>
      </w:r>
    </w:p>
    <w:p>
      <w:pPr>
        <w:pStyle w:val="PreformattedText"/>
        <w:bidi w:val="0"/>
        <w:spacing w:before="0" w:after="0"/>
        <w:jc w:val="left"/>
        <w:rPr/>
      </w:pPr>
      <w:r>
        <w:rPr/>
        <w:t>/s/ Joseph J. Perry</w:t>
      </w:r>
    </w:p>
    <w:p>
      <w:pPr>
        <w:pStyle w:val="PreformattedText"/>
        <w:bidi w:val="0"/>
        <w:spacing w:before="0" w:after="0"/>
        <w:jc w:val="left"/>
        <w:rPr/>
      </w:pPr>
      <w:r>
        <w:rPr/>
        <w:t>(Signature)</w:t>
      </w:r>
    </w:p>
    <w:p>
      <w:pPr>
        <w:pStyle w:val="PreformattedText"/>
        <w:bidi w:val="0"/>
        <w:spacing w:before="0" w:after="0"/>
        <w:jc w:val="left"/>
        <w:rPr/>
      </w:pPr>
      <w:r>
        <w:rPr/>
        <w:t>Joseph J. Perry</w:t>
      </w:r>
    </w:p>
    <w:p>
      <w:pPr>
        <w:pStyle w:val="PreformattedText"/>
        <w:bidi w:val="0"/>
        <w:spacing w:before="0" w:after="0"/>
        <w:jc w:val="left"/>
        <w:rPr/>
      </w:pPr>
      <w:r>
        <w:rPr/>
        <w:t>(Print Name)</w:t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38943" TargetMode="External"/><Relationship Id="rId5" Type="http://schemas.openxmlformats.org/officeDocument/2006/relationships/hyperlink" Target="http://www.sec.gov/cgi-bin/browse-edgar?action=getcompany&amp;CIK=000084661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1172</Words>
  <Characters>6384</Characters>
  <CharactersWithSpaces>7462</CharactersWithSpaces>
  <Paragraphs>173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